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F7EED">
      <w:pPr>
        <w:spacing w:line="560" w:lineRule="exact"/>
        <w:jc w:val="center"/>
        <w:rPr>
          <w:rFonts w:ascii="黑体" w:hAnsi="黑体" w:eastAsia="黑体" w:cs="宋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用人单位劳动保障诚信等级评价表</w:t>
      </w:r>
    </w:p>
    <w:p w14:paraId="15939658">
      <w:pPr>
        <w:spacing w:afterLines="30" w:line="520" w:lineRule="exact"/>
        <w:jc w:val="center"/>
        <w:rPr>
          <w:rFonts w:ascii="??_GB2312" w:eastAsia="Times New Roman"/>
          <w:sz w:val="28"/>
          <w:szCs w:val="28"/>
        </w:rPr>
      </w:pPr>
      <w:r>
        <w:rPr>
          <w:rFonts w:ascii="??_GB2312" w:hAnsi="宋体" w:eastAsia="Times New Roman" w:cs="宋体"/>
          <w:bCs/>
          <w:kern w:val="0"/>
          <w:sz w:val="28"/>
          <w:szCs w:val="28"/>
        </w:rPr>
        <w:t xml:space="preserve">（     </w:t>
      </w:r>
      <w:r>
        <w:rPr>
          <w:rFonts w:hint="eastAsia" w:ascii="??_GB2312" w:hAnsi="宋体" w:cs="宋体"/>
          <w:bCs/>
          <w:kern w:val="0"/>
          <w:sz w:val="28"/>
          <w:szCs w:val="28"/>
          <w:lang w:val="en-US" w:eastAsia="zh-CN"/>
        </w:rPr>
        <w:t>2025</w:t>
      </w:r>
      <w:bookmarkStart w:id="0" w:name="_GoBack"/>
      <w:bookmarkEnd w:id="0"/>
      <w:r>
        <w:rPr>
          <w:rFonts w:ascii="??_GB2312" w:hAnsi="宋体" w:eastAsia="Times New Roman" w:cs="宋体"/>
          <w:bCs/>
          <w:kern w:val="0"/>
          <w:sz w:val="28"/>
          <w:szCs w:val="28"/>
        </w:rPr>
        <w:t xml:space="preserve"> 年度）</w:t>
      </w:r>
    </w:p>
    <w:tbl>
      <w:tblPr>
        <w:tblStyle w:val="4"/>
        <w:tblW w:w="1026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477"/>
        <w:gridCol w:w="912"/>
        <w:gridCol w:w="850"/>
        <w:gridCol w:w="1560"/>
        <w:gridCol w:w="116"/>
        <w:gridCol w:w="876"/>
        <w:gridCol w:w="24"/>
        <w:gridCol w:w="1649"/>
        <w:gridCol w:w="1213"/>
        <w:gridCol w:w="1643"/>
      </w:tblGrid>
      <w:tr w14:paraId="3AF653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948" w:type="dxa"/>
            <w:vAlign w:val="center"/>
          </w:tcPr>
          <w:p w14:paraId="5EB033B8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单位</w:t>
            </w:r>
          </w:p>
          <w:p w14:paraId="76D0AE0C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名称</w:t>
            </w:r>
          </w:p>
        </w:tc>
        <w:tc>
          <w:tcPr>
            <w:tcW w:w="3799" w:type="dxa"/>
            <w:gridSpan w:val="4"/>
            <w:vAlign w:val="center"/>
          </w:tcPr>
          <w:p w14:paraId="13315E58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266FF9BB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单位</w:t>
            </w:r>
          </w:p>
          <w:p w14:paraId="05648692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性质</w:t>
            </w:r>
          </w:p>
        </w:tc>
        <w:tc>
          <w:tcPr>
            <w:tcW w:w="1673" w:type="dxa"/>
            <w:gridSpan w:val="2"/>
            <w:vAlign w:val="center"/>
          </w:tcPr>
          <w:p w14:paraId="60C12E5F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3A782B50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统一社会</w:t>
            </w:r>
          </w:p>
          <w:p w14:paraId="441B0C8A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信用代码</w:t>
            </w:r>
          </w:p>
        </w:tc>
        <w:tc>
          <w:tcPr>
            <w:tcW w:w="1643" w:type="dxa"/>
            <w:vAlign w:val="center"/>
          </w:tcPr>
          <w:p w14:paraId="1B07DC5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D1F62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948" w:type="dxa"/>
            <w:vAlign w:val="center"/>
          </w:tcPr>
          <w:p w14:paraId="4813C64B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法定</w:t>
            </w:r>
          </w:p>
          <w:p w14:paraId="3C0B1656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代表人</w:t>
            </w:r>
          </w:p>
        </w:tc>
        <w:tc>
          <w:tcPr>
            <w:tcW w:w="1389" w:type="dxa"/>
            <w:gridSpan w:val="2"/>
            <w:vAlign w:val="center"/>
          </w:tcPr>
          <w:p w14:paraId="02CA10F3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 </w:t>
            </w:r>
          </w:p>
        </w:tc>
        <w:tc>
          <w:tcPr>
            <w:tcW w:w="850" w:type="dxa"/>
            <w:vAlign w:val="center"/>
          </w:tcPr>
          <w:p w14:paraId="5C0C368F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联系</w:t>
            </w:r>
          </w:p>
          <w:p w14:paraId="018086BD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电话</w:t>
            </w:r>
          </w:p>
        </w:tc>
        <w:tc>
          <w:tcPr>
            <w:tcW w:w="1560" w:type="dxa"/>
            <w:vAlign w:val="center"/>
          </w:tcPr>
          <w:p w14:paraId="0217F95F">
            <w:pPr>
              <w:widowControl/>
              <w:spacing w:line="280" w:lineRule="exact"/>
              <w:ind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5631482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人力资源</w:t>
            </w:r>
          </w:p>
          <w:p w14:paraId="0FF9ECF5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负责人</w:t>
            </w:r>
          </w:p>
        </w:tc>
        <w:tc>
          <w:tcPr>
            <w:tcW w:w="1673" w:type="dxa"/>
            <w:gridSpan w:val="2"/>
            <w:vAlign w:val="center"/>
          </w:tcPr>
          <w:p w14:paraId="777F77AE">
            <w:pPr>
              <w:widowControl/>
              <w:spacing w:line="280" w:lineRule="exact"/>
              <w:ind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3B708DAD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联系</w:t>
            </w:r>
          </w:p>
          <w:p w14:paraId="3D86D1AB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电话</w:t>
            </w:r>
          </w:p>
        </w:tc>
        <w:tc>
          <w:tcPr>
            <w:tcW w:w="1643" w:type="dxa"/>
            <w:vAlign w:val="center"/>
          </w:tcPr>
          <w:p w14:paraId="08B1A4C1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0BD426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948" w:type="dxa"/>
            <w:vAlign w:val="center"/>
          </w:tcPr>
          <w:p w14:paraId="4370EC53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地址</w:t>
            </w:r>
          </w:p>
        </w:tc>
        <w:tc>
          <w:tcPr>
            <w:tcW w:w="4791" w:type="dxa"/>
            <w:gridSpan w:val="6"/>
            <w:vAlign w:val="center"/>
          </w:tcPr>
          <w:p w14:paraId="0BA246A2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 </w:t>
            </w:r>
          </w:p>
        </w:tc>
        <w:tc>
          <w:tcPr>
            <w:tcW w:w="1673" w:type="dxa"/>
            <w:gridSpan w:val="2"/>
            <w:vAlign w:val="center"/>
          </w:tcPr>
          <w:p w14:paraId="7C784C62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上两年度</w:t>
            </w:r>
          </w:p>
          <w:p w14:paraId="1B71167C">
            <w:pPr>
              <w:widowControl/>
              <w:spacing w:line="280" w:lineRule="exact"/>
              <w:ind w:left="-105" w:leftChars="-50" w:right="-105" w:rightChars="-50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诚信等级</w:t>
            </w:r>
          </w:p>
        </w:tc>
        <w:tc>
          <w:tcPr>
            <w:tcW w:w="2856" w:type="dxa"/>
            <w:gridSpan w:val="2"/>
            <w:vAlign w:val="center"/>
          </w:tcPr>
          <w:p w14:paraId="21CCE6D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 </w:t>
            </w:r>
          </w:p>
        </w:tc>
      </w:tr>
      <w:tr w14:paraId="2C9587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948" w:type="dxa"/>
            <w:vAlign w:val="center"/>
          </w:tcPr>
          <w:p w14:paraId="352E89C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评价</w:t>
            </w:r>
          </w:p>
          <w:p w14:paraId="24A26BA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内容</w:t>
            </w:r>
          </w:p>
        </w:tc>
        <w:tc>
          <w:tcPr>
            <w:tcW w:w="6464" w:type="dxa"/>
            <w:gridSpan w:val="8"/>
            <w:vAlign w:val="center"/>
          </w:tcPr>
          <w:p w14:paraId="7834547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评价标准</w:t>
            </w:r>
          </w:p>
        </w:tc>
        <w:tc>
          <w:tcPr>
            <w:tcW w:w="1213" w:type="dxa"/>
            <w:vAlign w:val="center"/>
          </w:tcPr>
          <w:p w14:paraId="58894CFA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自评(单项选择)打√</w:t>
            </w:r>
          </w:p>
        </w:tc>
        <w:tc>
          <w:tcPr>
            <w:tcW w:w="1643" w:type="dxa"/>
            <w:vAlign w:val="center"/>
          </w:tcPr>
          <w:p w14:paraId="6BCB7FC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审查意见</w:t>
            </w:r>
          </w:p>
        </w:tc>
      </w:tr>
      <w:tr w14:paraId="24FBD9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948" w:type="dxa"/>
            <w:vMerge w:val="restart"/>
            <w:vAlign w:val="center"/>
          </w:tcPr>
          <w:p w14:paraId="61E646D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书面</w:t>
            </w:r>
          </w:p>
          <w:p w14:paraId="5908D9BC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审查</w:t>
            </w:r>
          </w:p>
        </w:tc>
        <w:tc>
          <w:tcPr>
            <w:tcW w:w="477" w:type="dxa"/>
            <w:vAlign w:val="center"/>
          </w:tcPr>
          <w:p w14:paraId="60403236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089936A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连续三年劳动保障书面审查合格并被评为劳动保障诚信单位的；</w:t>
            </w:r>
          </w:p>
        </w:tc>
        <w:tc>
          <w:tcPr>
            <w:tcW w:w="1213" w:type="dxa"/>
            <w:vAlign w:val="center"/>
          </w:tcPr>
          <w:p w14:paraId="5B078AB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780D0145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1D020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948" w:type="dxa"/>
            <w:vMerge w:val="continue"/>
            <w:vAlign w:val="center"/>
          </w:tcPr>
          <w:p w14:paraId="3794BEA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4DAFFADA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3AF6F6D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当年劳动保障书面审查合格；</w:t>
            </w:r>
          </w:p>
        </w:tc>
        <w:tc>
          <w:tcPr>
            <w:tcW w:w="1213" w:type="dxa"/>
            <w:vAlign w:val="center"/>
          </w:tcPr>
          <w:p w14:paraId="57406C2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0661C0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49CD99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48" w:type="dxa"/>
            <w:vMerge w:val="restart"/>
            <w:vAlign w:val="center"/>
          </w:tcPr>
          <w:p w14:paraId="3A66C1A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合同</w:t>
            </w:r>
          </w:p>
          <w:p w14:paraId="66BB69D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签订</w:t>
            </w:r>
          </w:p>
        </w:tc>
        <w:tc>
          <w:tcPr>
            <w:tcW w:w="477" w:type="dxa"/>
            <w:vAlign w:val="center"/>
          </w:tcPr>
          <w:p w14:paraId="53C02B74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6890BD7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依法签订并严格履行劳动合同, 建立集体协商制度,签订集体合同并到相关部门备案；</w:t>
            </w:r>
          </w:p>
        </w:tc>
        <w:tc>
          <w:tcPr>
            <w:tcW w:w="1213" w:type="dxa"/>
            <w:vAlign w:val="center"/>
          </w:tcPr>
          <w:p w14:paraId="6908748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5A780CE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68A9BD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jc w:val="center"/>
        </w:trPr>
        <w:tc>
          <w:tcPr>
            <w:tcW w:w="948" w:type="dxa"/>
            <w:vMerge w:val="continue"/>
            <w:vAlign w:val="center"/>
          </w:tcPr>
          <w:p w14:paraId="669FEBF5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0AE84B8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3B35C5E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依法签订、履行劳动合同和集体合同；</w:t>
            </w:r>
          </w:p>
        </w:tc>
        <w:tc>
          <w:tcPr>
            <w:tcW w:w="1213" w:type="dxa"/>
            <w:vAlign w:val="center"/>
          </w:tcPr>
          <w:p w14:paraId="03F1B4FD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6E69038C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8C5E9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948" w:type="dxa"/>
            <w:vMerge w:val="restart"/>
            <w:vAlign w:val="center"/>
          </w:tcPr>
          <w:p w14:paraId="2042449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劳动</w:t>
            </w:r>
          </w:p>
          <w:p w14:paraId="07B96124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工资</w:t>
            </w:r>
          </w:p>
        </w:tc>
        <w:tc>
          <w:tcPr>
            <w:tcW w:w="477" w:type="dxa"/>
            <w:vAlign w:val="center"/>
          </w:tcPr>
          <w:p w14:paraId="551E31DC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1EBD2D0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按时足额发放职工工资，且职工平均工资高于全市行业平均工资水平；积极配合人社部门开展相关调查统计工作；</w:t>
            </w:r>
          </w:p>
        </w:tc>
        <w:tc>
          <w:tcPr>
            <w:tcW w:w="1213" w:type="dxa"/>
            <w:vAlign w:val="center"/>
          </w:tcPr>
          <w:p w14:paraId="4E4766D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0DCC40A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38A139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  <w:jc w:val="center"/>
        </w:trPr>
        <w:tc>
          <w:tcPr>
            <w:tcW w:w="948" w:type="dxa"/>
            <w:vMerge w:val="continue"/>
            <w:vAlign w:val="center"/>
          </w:tcPr>
          <w:p w14:paraId="0AB82562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76971083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62546D3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按时足额发放职工工资；按照相关规定报送劳动保障相关资料；</w:t>
            </w:r>
          </w:p>
        </w:tc>
        <w:tc>
          <w:tcPr>
            <w:tcW w:w="1213" w:type="dxa"/>
            <w:vAlign w:val="center"/>
          </w:tcPr>
          <w:p w14:paraId="4134FAE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6D4B73B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4FE509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948" w:type="dxa"/>
            <w:vMerge w:val="continue"/>
            <w:vAlign w:val="center"/>
          </w:tcPr>
          <w:p w14:paraId="69D89B8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647C079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56EC9CC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拖欠职工工资情节严重，经人力资源和社会保障行政部门责令改正拒不支付的；</w:t>
            </w:r>
          </w:p>
        </w:tc>
        <w:tc>
          <w:tcPr>
            <w:tcW w:w="1213" w:type="dxa"/>
            <w:vAlign w:val="center"/>
          </w:tcPr>
          <w:p w14:paraId="2CE618F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474D473C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4D0BA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948" w:type="dxa"/>
            <w:vMerge w:val="restart"/>
            <w:vAlign w:val="center"/>
          </w:tcPr>
          <w:p w14:paraId="5E6795EA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劳动时间及休息休假</w:t>
            </w:r>
          </w:p>
        </w:tc>
        <w:tc>
          <w:tcPr>
            <w:tcW w:w="477" w:type="dxa"/>
            <w:vAlign w:val="center"/>
          </w:tcPr>
          <w:p w14:paraId="31919F4D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1223CE3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严格遵守工作时间、休息休假规定；</w:t>
            </w:r>
          </w:p>
        </w:tc>
        <w:tc>
          <w:tcPr>
            <w:tcW w:w="1213" w:type="dxa"/>
            <w:vAlign w:val="center"/>
          </w:tcPr>
          <w:p w14:paraId="2F36045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04834658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375A18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exact"/>
          <w:jc w:val="center"/>
        </w:trPr>
        <w:tc>
          <w:tcPr>
            <w:tcW w:w="948" w:type="dxa"/>
            <w:vMerge w:val="continue"/>
            <w:vAlign w:val="center"/>
          </w:tcPr>
          <w:p w14:paraId="111E74E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30374AA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5200E86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遵守工作时间、休息休假规定；</w:t>
            </w:r>
          </w:p>
        </w:tc>
        <w:tc>
          <w:tcPr>
            <w:tcW w:w="1213" w:type="dxa"/>
            <w:vAlign w:val="center"/>
          </w:tcPr>
          <w:p w14:paraId="720CA5A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436CFA6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B108F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948" w:type="dxa"/>
            <w:vMerge w:val="restart"/>
            <w:vAlign w:val="center"/>
          </w:tcPr>
          <w:p w14:paraId="6A153F9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参加社</w:t>
            </w:r>
          </w:p>
          <w:p w14:paraId="4C536F5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会保险</w:t>
            </w:r>
          </w:p>
        </w:tc>
        <w:tc>
          <w:tcPr>
            <w:tcW w:w="477" w:type="dxa"/>
            <w:vAlign w:val="center"/>
          </w:tcPr>
          <w:p w14:paraId="29CE6B11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1246B14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依法参加社会保险，按时足额缴纳社会保险费，建立企业补充保险制度并按时缴费；</w:t>
            </w:r>
          </w:p>
        </w:tc>
        <w:tc>
          <w:tcPr>
            <w:tcW w:w="1213" w:type="dxa"/>
            <w:vAlign w:val="center"/>
          </w:tcPr>
          <w:p w14:paraId="36F16A0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2E81657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1AE60C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948" w:type="dxa"/>
            <w:vMerge w:val="continue"/>
            <w:vAlign w:val="center"/>
          </w:tcPr>
          <w:p w14:paraId="1613BED1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2C53121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13264B19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依法参加社会保险并按时足额缴纳社会保险费；</w:t>
            </w:r>
          </w:p>
        </w:tc>
        <w:tc>
          <w:tcPr>
            <w:tcW w:w="1213" w:type="dxa"/>
            <w:vAlign w:val="center"/>
          </w:tcPr>
          <w:p w14:paraId="1423467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5FFE91E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1E868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  <w:jc w:val="center"/>
        </w:trPr>
        <w:tc>
          <w:tcPr>
            <w:tcW w:w="948" w:type="dxa"/>
            <w:vMerge w:val="continue"/>
            <w:vAlign w:val="center"/>
          </w:tcPr>
          <w:p w14:paraId="1FB6957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0BAF0767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4D01C204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未按规定参加社会保险和未按时足额缴纳社会保险费，经人力资源和社会保障行政部门责令改正拒不改正的；</w:t>
            </w:r>
          </w:p>
        </w:tc>
        <w:tc>
          <w:tcPr>
            <w:tcW w:w="1213" w:type="dxa"/>
            <w:vAlign w:val="center"/>
          </w:tcPr>
          <w:p w14:paraId="04F54F9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05A4003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2BDDB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948" w:type="dxa"/>
            <w:vMerge w:val="restart"/>
            <w:vAlign w:val="center"/>
          </w:tcPr>
          <w:p w14:paraId="2AE1833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持证</w:t>
            </w:r>
          </w:p>
          <w:p w14:paraId="3BB6718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上岗</w:t>
            </w:r>
          </w:p>
        </w:tc>
        <w:tc>
          <w:tcPr>
            <w:tcW w:w="477" w:type="dxa"/>
            <w:vAlign w:val="center"/>
          </w:tcPr>
          <w:p w14:paraId="0FAA14F1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5D3FCAD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严格遵守就业准入制度；</w:t>
            </w:r>
          </w:p>
        </w:tc>
        <w:tc>
          <w:tcPr>
            <w:tcW w:w="1213" w:type="dxa"/>
            <w:vAlign w:val="center"/>
          </w:tcPr>
          <w:p w14:paraId="1945B94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34AECD3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69DD8C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948" w:type="dxa"/>
            <w:vMerge w:val="continue"/>
            <w:vAlign w:val="center"/>
          </w:tcPr>
          <w:p w14:paraId="6994472B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19B796D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2C3DEF8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遵守就业准入制度；</w:t>
            </w:r>
          </w:p>
        </w:tc>
        <w:tc>
          <w:tcPr>
            <w:tcW w:w="1213" w:type="dxa"/>
            <w:vAlign w:val="center"/>
          </w:tcPr>
          <w:p w14:paraId="06D83872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36EFACC3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7C49B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948" w:type="dxa"/>
            <w:vMerge w:val="restart"/>
            <w:vAlign w:val="center"/>
          </w:tcPr>
          <w:p w14:paraId="1FEC15B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女工、未成年工保护</w:t>
            </w:r>
          </w:p>
        </w:tc>
        <w:tc>
          <w:tcPr>
            <w:tcW w:w="477" w:type="dxa"/>
            <w:vAlign w:val="center"/>
          </w:tcPr>
          <w:p w14:paraId="4605B6A1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22381B0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全面执行女职工、未成年工特殊劳动保护规定；</w:t>
            </w:r>
          </w:p>
        </w:tc>
        <w:tc>
          <w:tcPr>
            <w:tcW w:w="1213" w:type="dxa"/>
            <w:vAlign w:val="center"/>
          </w:tcPr>
          <w:p w14:paraId="277AACC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724FE5C4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0C1D5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948" w:type="dxa"/>
            <w:vMerge w:val="continue"/>
            <w:vAlign w:val="center"/>
          </w:tcPr>
          <w:p w14:paraId="2CD0A15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6CC11D6A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638962A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执行女职工、未成年工特殊劳动保护规定；</w:t>
            </w:r>
          </w:p>
        </w:tc>
        <w:tc>
          <w:tcPr>
            <w:tcW w:w="1213" w:type="dxa"/>
            <w:vAlign w:val="center"/>
          </w:tcPr>
          <w:p w14:paraId="3243073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4AED9C5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D25CB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948" w:type="dxa"/>
            <w:vMerge w:val="continue"/>
            <w:vAlign w:val="center"/>
          </w:tcPr>
          <w:p w14:paraId="31D6C993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6E577F3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710E375D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严重违反女职工和未成年工特殊劳动保护规定的；</w:t>
            </w:r>
          </w:p>
        </w:tc>
        <w:tc>
          <w:tcPr>
            <w:tcW w:w="1213" w:type="dxa"/>
            <w:vAlign w:val="center"/>
          </w:tcPr>
          <w:p w14:paraId="0E8D2CF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C372183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44AE9E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948" w:type="dxa"/>
            <w:vMerge w:val="restart"/>
            <w:vAlign w:val="center"/>
          </w:tcPr>
          <w:p w14:paraId="658A7C6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禁用</w:t>
            </w:r>
          </w:p>
          <w:p w14:paraId="7945012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童工</w:t>
            </w:r>
          </w:p>
        </w:tc>
        <w:tc>
          <w:tcPr>
            <w:tcW w:w="477" w:type="dxa"/>
            <w:vAlign w:val="center"/>
          </w:tcPr>
          <w:p w14:paraId="6EFDF570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1EC9B34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未使用童工，未强迫劳动的；</w:t>
            </w:r>
          </w:p>
        </w:tc>
        <w:tc>
          <w:tcPr>
            <w:tcW w:w="1213" w:type="dxa"/>
            <w:vAlign w:val="center"/>
          </w:tcPr>
          <w:p w14:paraId="32F58F2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60D03BF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3E45A4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48" w:type="dxa"/>
            <w:vMerge w:val="continue"/>
            <w:vAlign w:val="center"/>
          </w:tcPr>
          <w:p w14:paraId="0A5E7CB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1CB452D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41516AC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使用童工或强迫劳动的；</w:t>
            </w:r>
          </w:p>
        </w:tc>
        <w:tc>
          <w:tcPr>
            <w:tcW w:w="1213" w:type="dxa"/>
            <w:vAlign w:val="center"/>
          </w:tcPr>
          <w:p w14:paraId="373DC3A5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A353EC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376AE9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exact"/>
          <w:jc w:val="center"/>
        </w:trPr>
        <w:tc>
          <w:tcPr>
            <w:tcW w:w="948" w:type="dxa"/>
            <w:vMerge w:val="restart"/>
            <w:vAlign w:val="center"/>
          </w:tcPr>
          <w:p w14:paraId="1C0E45F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投诉、</w:t>
            </w:r>
          </w:p>
          <w:p w14:paraId="1808ACD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举报、</w:t>
            </w:r>
          </w:p>
          <w:p w14:paraId="1069B5F2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集体信</w:t>
            </w:r>
          </w:p>
          <w:p w14:paraId="4BCFE50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访案件</w:t>
            </w:r>
          </w:p>
        </w:tc>
        <w:tc>
          <w:tcPr>
            <w:tcW w:w="477" w:type="dxa"/>
            <w:vAlign w:val="center"/>
          </w:tcPr>
          <w:p w14:paraId="613EB08A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0A5CEC5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无劳动者举报投诉案件，或有举报投诉，经调查举报投诉不实，无集体劳动争议案件和劳动争议败诉案件，无劳动纠纷集体信访案件；</w:t>
            </w:r>
          </w:p>
        </w:tc>
        <w:tc>
          <w:tcPr>
            <w:tcW w:w="1213" w:type="dxa"/>
            <w:vAlign w:val="center"/>
          </w:tcPr>
          <w:p w14:paraId="20571A3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5CA6B72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6273BB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exact"/>
          <w:jc w:val="center"/>
        </w:trPr>
        <w:tc>
          <w:tcPr>
            <w:tcW w:w="948" w:type="dxa"/>
            <w:vMerge w:val="continue"/>
            <w:vAlign w:val="center"/>
          </w:tcPr>
          <w:p w14:paraId="26BDF94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7F12F9B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34EAC18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认真配合处理劳动者举报投诉案件，及时改正违反劳动保障法律法规行为，依法履行行政处理处罚决定；无劳动纠纷集体信访案件；</w:t>
            </w:r>
          </w:p>
        </w:tc>
        <w:tc>
          <w:tcPr>
            <w:tcW w:w="1213" w:type="dxa"/>
            <w:vAlign w:val="center"/>
          </w:tcPr>
          <w:p w14:paraId="5689922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2B0C1804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6241D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948" w:type="dxa"/>
            <w:vMerge w:val="continue"/>
            <w:vAlign w:val="center"/>
          </w:tcPr>
          <w:p w14:paraId="79F9D88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00FA7393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7F16597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一年内同类违法行为受到人力资源和社会保障行政部门两次以上（含两次）行政处罚的；发生5人以上侵害劳动者权益群体性信访事件的；</w:t>
            </w:r>
          </w:p>
        </w:tc>
        <w:tc>
          <w:tcPr>
            <w:tcW w:w="1213" w:type="dxa"/>
            <w:vAlign w:val="center"/>
          </w:tcPr>
          <w:p w14:paraId="0DD97182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34959458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6C2C46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948" w:type="dxa"/>
            <w:vMerge w:val="restart"/>
            <w:vAlign w:val="center"/>
          </w:tcPr>
          <w:p w14:paraId="5EC3D1F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劳务</w:t>
            </w:r>
          </w:p>
          <w:p w14:paraId="1F4EC5C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派遣</w:t>
            </w:r>
          </w:p>
        </w:tc>
        <w:tc>
          <w:tcPr>
            <w:tcW w:w="477" w:type="dxa"/>
            <w:vAlign w:val="center"/>
          </w:tcPr>
          <w:p w14:paraId="711DC3B7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3EE43369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 xml:space="preserve">严格遵守劳务派遣规定； </w:t>
            </w:r>
          </w:p>
        </w:tc>
        <w:tc>
          <w:tcPr>
            <w:tcW w:w="1213" w:type="dxa"/>
            <w:vAlign w:val="center"/>
          </w:tcPr>
          <w:p w14:paraId="39010ABC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79305A4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B349C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948" w:type="dxa"/>
            <w:vMerge w:val="continue"/>
            <w:vAlign w:val="center"/>
          </w:tcPr>
          <w:p w14:paraId="6C00618B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5363BE8A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0CF4E80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依法遵守劳务派遣规定；</w:t>
            </w:r>
          </w:p>
        </w:tc>
        <w:tc>
          <w:tcPr>
            <w:tcW w:w="1213" w:type="dxa"/>
            <w:vAlign w:val="center"/>
          </w:tcPr>
          <w:p w14:paraId="0540339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0DBC4408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86D87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948" w:type="dxa"/>
            <w:vMerge w:val="continue"/>
            <w:vAlign w:val="center"/>
          </w:tcPr>
          <w:p w14:paraId="7740C6A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5CC421E0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70225BE4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未落实劳务派遣规定；</w:t>
            </w:r>
          </w:p>
        </w:tc>
        <w:tc>
          <w:tcPr>
            <w:tcW w:w="1213" w:type="dxa"/>
            <w:vAlign w:val="center"/>
          </w:tcPr>
          <w:p w14:paraId="0F44C36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55BD94C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2004C3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948" w:type="dxa"/>
            <w:vMerge w:val="restart"/>
            <w:vAlign w:val="center"/>
          </w:tcPr>
          <w:p w14:paraId="4C5B4CD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工会</w:t>
            </w:r>
          </w:p>
          <w:p w14:paraId="22C46CA2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制度等</w:t>
            </w:r>
          </w:p>
        </w:tc>
        <w:tc>
          <w:tcPr>
            <w:tcW w:w="477" w:type="dxa"/>
            <w:vAlign w:val="center"/>
          </w:tcPr>
          <w:p w14:paraId="68B86BEE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4B7C8BE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工会组织健全，企业积极支持工会工作，民主管理制度、工资集体协商制度、劳动争议预防调解组织和制度健全，积极开展职工培训工作；</w:t>
            </w:r>
          </w:p>
        </w:tc>
        <w:tc>
          <w:tcPr>
            <w:tcW w:w="1213" w:type="dxa"/>
            <w:vAlign w:val="center"/>
          </w:tcPr>
          <w:p w14:paraId="4706D35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37EB3AA5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441DB9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948" w:type="dxa"/>
            <w:vMerge w:val="continue"/>
            <w:vAlign w:val="center"/>
          </w:tcPr>
          <w:p w14:paraId="37B1B739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1ACC920C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30BAECD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工会组织健全，企业支持工会工作，民主管理制度、工资集体协商制度、劳动争议预防调解组织和制度建立，开展职工培训工作；</w:t>
            </w:r>
          </w:p>
        </w:tc>
        <w:tc>
          <w:tcPr>
            <w:tcW w:w="1213" w:type="dxa"/>
            <w:vAlign w:val="center"/>
          </w:tcPr>
          <w:p w14:paraId="7542872E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365CC71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165432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948" w:type="dxa"/>
            <w:vMerge w:val="continue"/>
            <w:vAlign w:val="center"/>
          </w:tcPr>
          <w:p w14:paraId="209BD25F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5D281FEE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426758D9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工会组织未建立，企业不支持工会工作，民主管理制度、劳动争议预防调解制度未建立；</w:t>
            </w:r>
          </w:p>
        </w:tc>
        <w:tc>
          <w:tcPr>
            <w:tcW w:w="1213" w:type="dxa"/>
            <w:vAlign w:val="center"/>
          </w:tcPr>
          <w:p w14:paraId="2CB75FF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22007D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715EB0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948" w:type="dxa"/>
            <w:vMerge w:val="restart"/>
            <w:vAlign w:val="center"/>
          </w:tcPr>
          <w:p w14:paraId="335C938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其他</w:t>
            </w:r>
          </w:p>
          <w:p w14:paraId="0414259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方面</w:t>
            </w:r>
          </w:p>
        </w:tc>
        <w:tc>
          <w:tcPr>
            <w:tcW w:w="477" w:type="dxa"/>
            <w:vAlign w:val="center"/>
          </w:tcPr>
          <w:p w14:paraId="62CF50A3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A</w:t>
            </w:r>
          </w:p>
        </w:tc>
        <w:tc>
          <w:tcPr>
            <w:tcW w:w="5987" w:type="dxa"/>
            <w:gridSpan w:val="7"/>
            <w:vAlign w:val="center"/>
          </w:tcPr>
          <w:p w14:paraId="73E39A9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无其他违反劳动保障法律法规行为；</w:t>
            </w:r>
          </w:p>
        </w:tc>
        <w:tc>
          <w:tcPr>
            <w:tcW w:w="1213" w:type="dxa"/>
            <w:vAlign w:val="center"/>
          </w:tcPr>
          <w:p w14:paraId="5930125A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restart"/>
            <w:vAlign w:val="center"/>
          </w:tcPr>
          <w:p w14:paraId="62DDBD48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573C02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948" w:type="dxa"/>
            <w:vMerge w:val="continue"/>
            <w:vAlign w:val="center"/>
          </w:tcPr>
          <w:p w14:paraId="1930B3C3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3B3B7BB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B</w:t>
            </w:r>
          </w:p>
        </w:tc>
        <w:tc>
          <w:tcPr>
            <w:tcW w:w="5987" w:type="dxa"/>
            <w:gridSpan w:val="7"/>
            <w:vAlign w:val="center"/>
          </w:tcPr>
          <w:p w14:paraId="50F44160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无其他严重违反劳动保障法律法规行为；</w:t>
            </w:r>
          </w:p>
        </w:tc>
        <w:tc>
          <w:tcPr>
            <w:tcW w:w="1213" w:type="dxa"/>
            <w:vAlign w:val="center"/>
          </w:tcPr>
          <w:p w14:paraId="7D58D577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2B70310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09F965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48" w:type="dxa"/>
            <w:vMerge w:val="continue"/>
            <w:vAlign w:val="center"/>
          </w:tcPr>
          <w:p w14:paraId="1134BBC6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477" w:type="dxa"/>
            <w:vAlign w:val="center"/>
          </w:tcPr>
          <w:p w14:paraId="32407FE9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黑体" w:eastAsia="Times New Roman" w:cs="宋体"/>
                <w:szCs w:val="21"/>
              </w:rPr>
              <w:t>C</w:t>
            </w:r>
          </w:p>
        </w:tc>
        <w:tc>
          <w:tcPr>
            <w:tcW w:w="5987" w:type="dxa"/>
            <w:gridSpan w:val="7"/>
            <w:vAlign w:val="center"/>
          </w:tcPr>
          <w:p w14:paraId="36BA4174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未依法建立工会组织，未按规定建立工资集体协商制度；其他违反劳动保障法律法规行为，情节严重，或造成严重后果的。</w:t>
            </w:r>
          </w:p>
        </w:tc>
        <w:tc>
          <w:tcPr>
            <w:tcW w:w="1213" w:type="dxa"/>
            <w:vAlign w:val="center"/>
          </w:tcPr>
          <w:p w14:paraId="4019B458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</w:p>
        </w:tc>
        <w:tc>
          <w:tcPr>
            <w:tcW w:w="1643" w:type="dxa"/>
            <w:vMerge w:val="continue"/>
            <w:vAlign w:val="center"/>
          </w:tcPr>
          <w:p w14:paraId="18E46DA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</w:p>
        </w:tc>
      </w:tr>
      <w:tr w14:paraId="6BF3F9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exact"/>
          <w:jc w:val="center"/>
        </w:trPr>
        <w:tc>
          <w:tcPr>
            <w:tcW w:w="948" w:type="dxa"/>
            <w:vAlign w:val="center"/>
          </w:tcPr>
          <w:p w14:paraId="07A3716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单位申报意见</w:t>
            </w:r>
          </w:p>
        </w:tc>
        <w:tc>
          <w:tcPr>
            <w:tcW w:w="9320" w:type="dxa"/>
            <w:gridSpan w:val="10"/>
            <w:vAlign w:val="center"/>
          </w:tcPr>
          <w:p w14:paraId="6B0825E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4E49C57D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40EBD78B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  <w:r>
              <w:rPr>
                <w:rFonts w:ascii="??_GB2312" w:hAnsi="宋体" w:eastAsia="Times New Roman" w:cs="宋体"/>
                <w:bCs/>
                <w:szCs w:val="21"/>
              </w:rPr>
              <w:t xml:space="preserve">                                                              （用人单位公章）</w:t>
            </w:r>
          </w:p>
          <w:p w14:paraId="3D77FFA1">
            <w:pPr>
              <w:widowControl/>
              <w:spacing w:line="280" w:lineRule="exact"/>
              <w:jc w:val="center"/>
              <w:rPr>
                <w:rFonts w:ascii="??_GB2312" w:hAnsi="黑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bCs/>
                <w:szCs w:val="21"/>
              </w:rPr>
              <w:t xml:space="preserve">                                                               年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月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日</w:t>
            </w:r>
          </w:p>
        </w:tc>
      </w:tr>
      <w:tr w14:paraId="590C74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948" w:type="dxa"/>
            <w:vAlign w:val="center"/>
          </w:tcPr>
          <w:p w14:paraId="0B015364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初审</w:t>
            </w:r>
          </w:p>
          <w:p w14:paraId="5514E56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意见</w:t>
            </w:r>
          </w:p>
        </w:tc>
        <w:tc>
          <w:tcPr>
            <w:tcW w:w="3915" w:type="dxa"/>
            <w:gridSpan w:val="5"/>
            <w:vAlign w:val="center"/>
          </w:tcPr>
          <w:p w14:paraId="6457C3B1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2774BBB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126FE085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66974B7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73D7F67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64BC79C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bCs/>
                <w:szCs w:val="21"/>
              </w:rPr>
              <w:t xml:space="preserve">                     年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月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日</w:t>
            </w:r>
          </w:p>
        </w:tc>
        <w:tc>
          <w:tcPr>
            <w:tcW w:w="900" w:type="dxa"/>
            <w:gridSpan w:val="2"/>
            <w:vAlign w:val="center"/>
          </w:tcPr>
          <w:p w14:paraId="78037785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评价</w:t>
            </w:r>
          </w:p>
          <w:p w14:paraId="4669C29E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结论</w:t>
            </w:r>
          </w:p>
        </w:tc>
        <w:tc>
          <w:tcPr>
            <w:tcW w:w="4505" w:type="dxa"/>
            <w:gridSpan w:val="3"/>
            <w:vAlign w:val="center"/>
          </w:tcPr>
          <w:p w14:paraId="22AC1D2F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09F90626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5AB40169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0545F887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20047880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bCs/>
                <w:szCs w:val="21"/>
              </w:rPr>
            </w:pPr>
          </w:p>
          <w:p w14:paraId="1CD237C3">
            <w:pPr>
              <w:widowControl/>
              <w:spacing w:line="280" w:lineRule="exact"/>
              <w:jc w:val="center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bCs/>
                <w:szCs w:val="21"/>
              </w:rPr>
              <w:t xml:space="preserve">                       年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月</w:t>
            </w:r>
            <w:r>
              <w:rPr>
                <w:rFonts w:ascii="??_GB2312" w:eastAsia="Times New Roman"/>
                <w:bCs/>
                <w:szCs w:val="21"/>
              </w:rPr>
              <w:t xml:space="preserve">   </w:t>
            </w:r>
            <w:r>
              <w:rPr>
                <w:rFonts w:ascii="??_GB2312" w:hAnsi="宋体" w:eastAsia="Times New Roman" w:cs="宋体"/>
                <w:bCs/>
                <w:szCs w:val="21"/>
              </w:rPr>
              <w:t>日</w:t>
            </w:r>
          </w:p>
        </w:tc>
      </w:tr>
      <w:tr w14:paraId="62EC22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0268" w:type="dxa"/>
            <w:gridSpan w:val="11"/>
            <w:vAlign w:val="center"/>
          </w:tcPr>
          <w:p w14:paraId="3783AD7B">
            <w:pPr>
              <w:widowControl/>
              <w:spacing w:line="280" w:lineRule="exact"/>
              <w:jc w:val="left"/>
              <w:rPr>
                <w:rFonts w:ascii="??_GB2312" w:hAnsi="宋体" w:eastAsia="Times New Roman" w:cs="宋体"/>
                <w:szCs w:val="21"/>
              </w:rPr>
            </w:pPr>
            <w:r>
              <w:rPr>
                <w:rFonts w:ascii="??_GB2312" w:hAnsi="宋体" w:eastAsia="Times New Roman" w:cs="宋体"/>
                <w:szCs w:val="21"/>
              </w:rPr>
              <w:t>填报说明:用人单位应根据上年度实际情况如实填报,自评选项为单项选择。</w:t>
            </w:r>
          </w:p>
        </w:tc>
      </w:tr>
    </w:tbl>
    <w:p w14:paraId="33091FF6">
      <w:pPr>
        <w:spacing w:line="520" w:lineRule="exact"/>
        <w:rPr>
          <w:rFonts w:ascii="??_GB2312" w:hAnsi="宋体" w:eastAsia="Times New Roman" w:cs="宋体"/>
          <w:kern w:val="0"/>
          <w:szCs w:val="21"/>
        </w:rPr>
      </w:pPr>
      <w:r>
        <w:rPr>
          <w:rFonts w:ascii="??_GB2312" w:hAnsi="宋体" w:eastAsia="Times New Roman" w:cs="宋体"/>
          <w:kern w:val="0"/>
          <w:szCs w:val="21"/>
        </w:rPr>
        <w:t xml:space="preserve">                                                   </w:t>
      </w:r>
      <w:r>
        <w:rPr>
          <w:rFonts w:hint="eastAsia" w:ascii="??_GB2312" w:hAnsi="宋体" w:cs="宋体"/>
          <w:kern w:val="0"/>
          <w:szCs w:val="21"/>
          <w:lang w:eastAsia="zh-CN"/>
        </w:rPr>
        <w:t>安达市</w:t>
      </w:r>
      <w:r>
        <w:rPr>
          <w:rFonts w:ascii="??_GB2312" w:hAnsi="宋体" w:eastAsia="Times New Roman" w:cs="宋体"/>
          <w:kern w:val="0"/>
          <w:szCs w:val="21"/>
        </w:rPr>
        <w:t>人力资源和社会保障局制</w:t>
      </w:r>
    </w:p>
    <w:sectPr>
      <w:footerReference r:id="rId3" w:type="default"/>
      <w:footerReference r:id="rId4" w:type="even"/>
      <w:pgSz w:w="11906" w:h="16838"/>
      <w:pgMar w:top="2098" w:right="1474" w:bottom="1701" w:left="1587" w:header="851" w:footer="992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24680">
    <w:pPr>
      <w:pStyle w:val="2"/>
      <w:framePr w:wrap="around" w:vAnchor="text" w:hAnchor="margin" w:xAlign="outside" w:y="1"/>
      <w:rPr>
        <w:rFonts w:ascii="宋体" w:hAnsi="宋体" w:cs="宋体"/>
        <w:sz w:val="28"/>
        <w:szCs w:val="28"/>
      </w:rPr>
    </w:pPr>
    <w:r>
      <w:rPr>
        <w:rFonts w:ascii="宋体" w:hAnsi="宋体" w:cs="宋体"/>
        <w:sz w:val="28"/>
        <w:szCs w:val="28"/>
      </w:rPr>
      <w:t>—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>—</w:t>
    </w:r>
  </w:p>
  <w:p w14:paraId="1226851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14CCB">
    <w:pPr>
      <w:pStyle w:val="2"/>
      <w:framePr w:wrap="around" w:vAnchor="text" w:hAnchor="margin" w:xAlign="outside" w:y="1"/>
      <w:rPr>
        <w:rFonts w:ascii="宋体" w:hAnsi="宋体" w:cs="宋体"/>
        <w:sz w:val="28"/>
        <w:szCs w:val="28"/>
      </w:rPr>
    </w:pPr>
    <w:r>
      <w:rPr>
        <w:rFonts w:ascii="宋体" w:hAnsi="宋体" w:cs="宋体"/>
        <w:sz w:val="28"/>
        <w:szCs w:val="28"/>
      </w:rPr>
      <w:t>—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2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>—</w:t>
    </w:r>
  </w:p>
  <w:p w14:paraId="63C0643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210"/>
  <w:drawingGridVerticalSpacing w:val="29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QxODM0ODI1ODIwNjFjMGE2MmU0YzE1NWIyMmQwYTgifQ=="/>
  </w:docVars>
  <w:rsids>
    <w:rsidRoot w:val="008B7B24"/>
    <w:rsid w:val="0000546F"/>
    <w:rsid w:val="00007FD5"/>
    <w:rsid w:val="00093FBB"/>
    <w:rsid w:val="000A397B"/>
    <w:rsid w:val="000C01FC"/>
    <w:rsid w:val="00112502"/>
    <w:rsid w:val="00125222"/>
    <w:rsid w:val="00130618"/>
    <w:rsid w:val="001307FC"/>
    <w:rsid w:val="00172DCE"/>
    <w:rsid w:val="001F13B6"/>
    <w:rsid w:val="0021054D"/>
    <w:rsid w:val="002558BB"/>
    <w:rsid w:val="00281BA8"/>
    <w:rsid w:val="002B0599"/>
    <w:rsid w:val="002C2E2D"/>
    <w:rsid w:val="002D29EA"/>
    <w:rsid w:val="00325B32"/>
    <w:rsid w:val="00392279"/>
    <w:rsid w:val="0039576E"/>
    <w:rsid w:val="00494D50"/>
    <w:rsid w:val="004A5CC2"/>
    <w:rsid w:val="005044E6"/>
    <w:rsid w:val="005868A9"/>
    <w:rsid w:val="005A3FF5"/>
    <w:rsid w:val="0061463F"/>
    <w:rsid w:val="00632CC4"/>
    <w:rsid w:val="00647E0E"/>
    <w:rsid w:val="006A5092"/>
    <w:rsid w:val="00837514"/>
    <w:rsid w:val="008B08E1"/>
    <w:rsid w:val="008B7B24"/>
    <w:rsid w:val="008D1DE7"/>
    <w:rsid w:val="0090798B"/>
    <w:rsid w:val="00907D59"/>
    <w:rsid w:val="00920837"/>
    <w:rsid w:val="00941796"/>
    <w:rsid w:val="0095498F"/>
    <w:rsid w:val="009C3B28"/>
    <w:rsid w:val="009D45D9"/>
    <w:rsid w:val="00A116B6"/>
    <w:rsid w:val="00A411C2"/>
    <w:rsid w:val="00A6430B"/>
    <w:rsid w:val="00AB2A37"/>
    <w:rsid w:val="00AE23AE"/>
    <w:rsid w:val="00AE7559"/>
    <w:rsid w:val="00AF2DD7"/>
    <w:rsid w:val="00B011E4"/>
    <w:rsid w:val="00B3073D"/>
    <w:rsid w:val="00B63F6F"/>
    <w:rsid w:val="00BA1B71"/>
    <w:rsid w:val="00CB491C"/>
    <w:rsid w:val="00CD0370"/>
    <w:rsid w:val="00CE417D"/>
    <w:rsid w:val="00CF153C"/>
    <w:rsid w:val="00D4375F"/>
    <w:rsid w:val="00DA5FBB"/>
    <w:rsid w:val="00DC1F7D"/>
    <w:rsid w:val="00DE40AB"/>
    <w:rsid w:val="00E732EC"/>
    <w:rsid w:val="00E76BC0"/>
    <w:rsid w:val="00ED750D"/>
    <w:rsid w:val="00EF3172"/>
    <w:rsid w:val="00F24B80"/>
    <w:rsid w:val="00F31392"/>
    <w:rsid w:val="00F43B84"/>
    <w:rsid w:val="00F52374"/>
    <w:rsid w:val="00FD5918"/>
    <w:rsid w:val="011E655C"/>
    <w:rsid w:val="016E30D1"/>
    <w:rsid w:val="05B90446"/>
    <w:rsid w:val="09306B05"/>
    <w:rsid w:val="096F412D"/>
    <w:rsid w:val="0A8D7B13"/>
    <w:rsid w:val="0AB070D8"/>
    <w:rsid w:val="0B096FD6"/>
    <w:rsid w:val="0EC3726C"/>
    <w:rsid w:val="10790884"/>
    <w:rsid w:val="11BD1443"/>
    <w:rsid w:val="14183DDB"/>
    <w:rsid w:val="16696841"/>
    <w:rsid w:val="1AAD6A47"/>
    <w:rsid w:val="1DA80907"/>
    <w:rsid w:val="1F5B37DD"/>
    <w:rsid w:val="1FF610BA"/>
    <w:rsid w:val="2149700A"/>
    <w:rsid w:val="21915993"/>
    <w:rsid w:val="21DA168D"/>
    <w:rsid w:val="26A44AE9"/>
    <w:rsid w:val="2B324839"/>
    <w:rsid w:val="2C815DD2"/>
    <w:rsid w:val="2E1656B4"/>
    <w:rsid w:val="2F70377E"/>
    <w:rsid w:val="355116FA"/>
    <w:rsid w:val="3B992191"/>
    <w:rsid w:val="3F704EF3"/>
    <w:rsid w:val="4006654A"/>
    <w:rsid w:val="4A535F3E"/>
    <w:rsid w:val="4A982F52"/>
    <w:rsid w:val="4AC362BD"/>
    <w:rsid w:val="4BA24DAC"/>
    <w:rsid w:val="565D3F39"/>
    <w:rsid w:val="578E4EC0"/>
    <w:rsid w:val="57940F45"/>
    <w:rsid w:val="595F604A"/>
    <w:rsid w:val="59CF3AC8"/>
    <w:rsid w:val="5A0876CD"/>
    <w:rsid w:val="5A233B8A"/>
    <w:rsid w:val="5A994E2D"/>
    <w:rsid w:val="5C385BE7"/>
    <w:rsid w:val="60862F9F"/>
    <w:rsid w:val="61436CBD"/>
    <w:rsid w:val="662649A5"/>
    <w:rsid w:val="6AB238E5"/>
    <w:rsid w:val="6BCE57A1"/>
    <w:rsid w:val="6D494DBF"/>
    <w:rsid w:val="6E280F3D"/>
    <w:rsid w:val="6EAA6727"/>
    <w:rsid w:val="737462CB"/>
    <w:rsid w:val="7AAA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8">
    <w:name w:val="Header Char"/>
    <w:basedOn w:val="6"/>
    <w:link w:val="3"/>
    <w:semiHidden/>
    <w:qFormat/>
    <w:uiPriority w:val="99"/>
    <w:rPr>
      <w:rFonts w:ascii="Times New Roman" w:hAnsi="Times New Roman"/>
      <w:sz w:val="18"/>
      <w:szCs w:val="18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2</Pages>
  <Words>834</Words>
  <Characters>837</Characters>
  <Lines>0</Lines>
  <Paragraphs>0</Paragraphs>
  <TotalTime>7</TotalTime>
  <ScaleCrop>false</ScaleCrop>
  <LinksUpToDate>false</LinksUpToDate>
  <CharactersWithSpaces>849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2016-06-30T06:41:00Z</dcterms:created>
  <dc:creator>Administrator</dc:creator>
  <cp:lastModifiedBy>豌豆荚</cp:lastModifiedBy>
  <cp:lastPrinted>2021-04-01T03:02:00Z</cp:lastPrinted>
  <dcterms:modified xsi:type="dcterms:W3CDTF">2026-06-22T06:52:23Z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3C2CF4633C024610A88C1C1B5DAFABB8</vt:lpwstr>
  </property>
  <property fmtid="{D5CDD505-2E9C-101B-9397-08002B2CF9AE}" pid="4" name="KSOTemplateDocerSaveRecord">
    <vt:lpwstr>eyJoZGlkIjoiODRkOWM0M2UzNGU0NzE0YjRjYTBlMGJjYmE1NjZmNDYiLCJ1c2VySWQiOiIzNzU5MTEwNDgifQ==</vt:lpwstr>
  </property>
</Properties>
</file>