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  <w:lang w:val="en-US" w:eastAsia="zh-CN"/>
        </w:rPr>
        <w:t>安达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</w:rPr>
        <w:t>市人民政府202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</w:rPr>
        <w:t>年度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</w:rPr>
        <w:t>重大行政决策事项目录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9"/>
          <w:szCs w:val="39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749"/>
        <w:gridCol w:w="222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事项名称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承办单位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安达市国土空间总体规划〔2021-2035年〕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安达市自然资源局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安达市乡级国土空间总体规划〔2021-2035年〕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安达市自然资源局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安达市村庄规划</w:t>
            </w: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安达市自然资源局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WVkNGE1MGIzM2M0M2UxYzQzMTRhZGNhZjU4NDgifQ=="/>
  </w:docVars>
  <w:rsids>
    <w:rsidRoot w:val="00000000"/>
    <w:rsid w:val="175C2F51"/>
    <w:rsid w:val="1B3B0F79"/>
    <w:rsid w:val="24533150"/>
    <w:rsid w:val="48BD345D"/>
    <w:rsid w:val="4DE25B1A"/>
    <w:rsid w:val="5BF359E5"/>
    <w:rsid w:val="6A0E0329"/>
    <w:rsid w:val="772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2023-07-24T06:27:00Z</dcterms:created>
  <dc:creator>Administrator</dc:creator>
  <cp:lastModifiedBy>jaeger张横</cp:lastModifiedBy>
  <cp:lastPrinted>2023-11-27T01:11:00Z</cp:lastPrinted>
  <dcterms:modified xsi:type="dcterms:W3CDTF">2023-12-04T06:20:13Z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773B0F8F1AE84B86B05B144ECC1EE535_13</vt:lpwstr>
  </property>
</Properties>
</file>